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0DE82" w14:textId="77777777" w:rsidR="00DD3452" w:rsidRDefault="00DD3452" w:rsidP="00DD3452">
      <w:pPr>
        <w:spacing w:after="120"/>
        <w:jc w:val="both"/>
      </w:pPr>
      <w:r>
        <w:rPr>
          <w:rFonts w:ascii="Times New Roman" w:hAnsi="Times New Roman"/>
          <w:b/>
          <w:lang w:val="sr-Cyrl-CS"/>
        </w:rPr>
        <w:t>Табела 6.5.</w:t>
      </w:r>
      <w:r>
        <w:rPr>
          <w:rFonts w:ascii="Times New Roman" w:hAnsi="Times New Roman"/>
          <w:color w:val="FF0000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Листа одбрањених докторских дисертација и уметничких пројеката  у установи у</w:t>
      </w:r>
      <w:r>
        <w:rPr>
          <w:rFonts w:ascii="Times New Roman" w:hAnsi="Times New Roman"/>
          <w:color w:val="FF0000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претходне три школске године са резултатима који су објављени или прихваћени за објављивање</w:t>
      </w:r>
    </w:p>
    <w:tbl>
      <w:tblPr>
        <w:tblW w:w="95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276"/>
        <w:gridCol w:w="2268"/>
        <w:gridCol w:w="4111"/>
        <w:gridCol w:w="652"/>
      </w:tblGrid>
      <w:tr w:rsidR="00DD3452" w:rsidRPr="000B2B21" w14:paraId="7AF2856B" w14:textId="77777777" w:rsidTr="000B2B21">
        <w:trPr>
          <w:trHeight w:val="22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50361" w14:textId="77777777" w:rsidR="00DD3452" w:rsidRPr="00244433" w:rsidRDefault="00DD3452" w:rsidP="000B2B21">
            <w:pPr>
              <w:spacing w:after="60"/>
              <w:jc w:val="center"/>
              <w:rPr>
                <w:b/>
                <w:sz w:val="20"/>
              </w:rPr>
            </w:pPr>
            <w:r w:rsidRPr="00244433">
              <w:rPr>
                <w:rFonts w:ascii="Times New Roman" w:hAnsi="Times New Roman"/>
                <w:b/>
                <w:sz w:val="20"/>
                <w:lang w:val="sr-Cyrl-CS"/>
              </w:rPr>
              <w:t>Име кандидата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F9E7E" w14:textId="77777777" w:rsidR="00DD3452" w:rsidRPr="00244433" w:rsidRDefault="00DD3452" w:rsidP="000B2B21">
            <w:pPr>
              <w:spacing w:after="60"/>
              <w:jc w:val="center"/>
              <w:rPr>
                <w:b/>
                <w:sz w:val="20"/>
              </w:rPr>
            </w:pPr>
            <w:r w:rsidRPr="00244433">
              <w:rPr>
                <w:rFonts w:ascii="Times New Roman" w:hAnsi="Times New Roman"/>
                <w:b/>
                <w:sz w:val="20"/>
                <w:lang w:val="sr-Cyrl-CS"/>
              </w:rPr>
              <w:t>Име ментора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02428" w14:textId="77777777" w:rsidR="00DD3452" w:rsidRPr="00244433" w:rsidRDefault="00DD3452" w:rsidP="000B2B21">
            <w:pPr>
              <w:spacing w:after="60"/>
              <w:jc w:val="center"/>
              <w:rPr>
                <w:b/>
                <w:sz w:val="20"/>
              </w:rPr>
            </w:pPr>
            <w:r w:rsidRPr="00244433">
              <w:rPr>
                <w:rFonts w:ascii="Times New Roman" w:hAnsi="Times New Roman"/>
                <w:b/>
                <w:sz w:val="20"/>
                <w:lang w:val="sr-Cyrl-CS"/>
              </w:rPr>
              <w:t>Назив дисертације (уметничког п</w:t>
            </w:r>
            <w:bookmarkStart w:id="0" w:name="_GoBack"/>
            <w:bookmarkEnd w:id="0"/>
            <w:r w:rsidRPr="00244433">
              <w:rPr>
                <w:rFonts w:ascii="Times New Roman" w:hAnsi="Times New Roman"/>
                <w:b/>
                <w:sz w:val="20"/>
                <w:lang w:val="sr-Cyrl-CS"/>
              </w:rPr>
              <w:t>ројекта) / година одбране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8114F" w14:textId="77777777" w:rsidR="00DD3452" w:rsidRPr="00244433" w:rsidRDefault="00DD3452" w:rsidP="000B2B21">
            <w:pPr>
              <w:spacing w:after="60"/>
              <w:jc w:val="center"/>
              <w:rPr>
                <w:b/>
                <w:sz w:val="20"/>
              </w:rPr>
            </w:pPr>
            <w:r w:rsidRPr="00244433">
              <w:rPr>
                <w:rFonts w:ascii="Times New Roman" w:hAnsi="Times New Roman"/>
                <w:b/>
                <w:sz w:val="20"/>
                <w:u w:val="single"/>
                <w:lang w:val="sr-Cyrl-CS"/>
              </w:rPr>
              <w:t>Публиковани резултати</w:t>
            </w:r>
            <w:r w:rsidRPr="00244433">
              <w:rPr>
                <w:rFonts w:ascii="Times New Roman" w:hAnsi="Times New Roman"/>
                <w:b/>
                <w:sz w:val="20"/>
                <w:lang w:val="sr-Cyrl-CS"/>
              </w:rPr>
              <w:t xml:space="preserve"> – дати комплетне податке за сваки рад</w:t>
            </w:r>
          </w:p>
          <w:p w14:paraId="1EBCEA6E" w14:textId="77777777" w:rsidR="00DD3452" w:rsidRPr="00244433" w:rsidRDefault="00DD3452" w:rsidP="000B2B21">
            <w:pPr>
              <w:spacing w:after="60"/>
              <w:jc w:val="center"/>
              <w:rPr>
                <w:b/>
                <w:sz w:val="20"/>
              </w:rPr>
            </w:pPr>
            <w:r w:rsidRPr="00244433">
              <w:rPr>
                <w:rFonts w:ascii="Times New Roman" w:hAnsi="Times New Roman"/>
                <w:b/>
                <w:sz w:val="20"/>
                <w:lang w:val="sr-Cyrl-CS"/>
              </w:rPr>
              <w:t>(аутори, назив рада, часопис, година)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A328F" w14:textId="77777777" w:rsidR="00DD3452" w:rsidRPr="00244433" w:rsidRDefault="00DD3452" w:rsidP="000B2B21">
            <w:pPr>
              <w:spacing w:after="60"/>
              <w:jc w:val="center"/>
              <w:rPr>
                <w:b/>
                <w:sz w:val="20"/>
              </w:rPr>
            </w:pPr>
            <w:r w:rsidRPr="00244433">
              <w:rPr>
                <w:rFonts w:ascii="Times New Roman" w:hAnsi="Times New Roman"/>
                <w:b/>
                <w:sz w:val="20"/>
                <w:lang w:val="sr-Cyrl-CS"/>
              </w:rPr>
              <w:t>*М</w:t>
            </w:r>
          </w:p>
        </w:tc>
      </w:tr>
      <w:tr w:rsidR="00DD3452" w:rsidRPr="000B2B21" w14:paraId="3722ED71" w14:textId="77777777" w:rsidTr="000B2B21">
        <w:trPr>
          <w:trHeight w:val="22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5422C" w14:textId="71ECF418" w:rsidR="00DD3452" w:rsidRPr="000B2B21" w:rsidRDefault="00B561E5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RS"/>
              </w:rPr>
            </w:pPr>
            <w:r w:rsidRPr="000B2B21">
              <w:rPr>
                <w:rFonts w:ascii="Times New Roman" w:hAnsi="Times New Roman"/>
                <w:sz w:val="20"/>
                <w:lang w:val="sr-Cyrl-RS"/>
              </w:rPr>
              <w:t>Горан Перић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865D5" w14:textId="60AD9D6F" w:rsidR="00DD3452" w:rsidRPr="000B2B21" w:rsidRDefault="00B561E5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  <w:r w:rsidRPr="000B2B21">
              <w:rPr>
                <w:rFonts w:ascii="Times New Roman" w:hAnsi="Times New Roman"/>
                <w:sz w:val="20"/>
                <w:lang w:val="sr-Cyrl-CS"/>
              </w:rPr>
              <w:t>Небојша Павловић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759AC" w14:textId="00592865" w:rsidR="00DD3452" w:rsidRPr="000B2B21" w:rsidRDefault="00B561E5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  <w:r w:rsidRPr="000B2B21">
              <w:rPr>
                <w:rFonts w:ascii="Times New Roman" w:hAnsi="Times New Roman"/>
                <w:sz w:val="20"/>
                <w:lang w:val="sr-Cyrl-CS"/>
              </w:rPr>
              <w:t>Утицај задовољства запослених на неопипљиве компонтнете квалитета услуга у хотелијерству</w:t>
            </w:r>
            <w:r w:rsidR="000C0F8C" w:rsidRPr="000B2B21">
              <w:rPr>
                <w:rFonts w:ascii="Times New Roman" w:hAnsi="Times New Roman"/>
                <w:sz w:val="20"/>
                <w:lang w:val="sr-Cyrl-CS"/>
              </w:rPr>
              <w:t>, 2022. година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E549" w14:textId="102CF9D1" w:rsidR="00DD3452" w:rsidRPr="000B2B21" w:rsidRDefault="000C0F8C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  <w:r w:rsidRPr="000B2B21">
              <w:rPr>
                <w:rFonts w:ascii="Times New Roman" w:hAnsi="Times New Roman"/>
                <w:b/>
                <w:bCs/>
                <w:noProof/>
                <w:sz w:val="20"/>
                <w:shd w:val="clear" w:color="auto" w:fill="FFFFFF"/>
              </w:rPr>
              <w:t>Perić, G.,</w:t>
            </w: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 xml:space="preserve"> Dramićanin, S., &amp; Pavlović, N. (2021). The influence of internal service quality and employee satisfaction on organizational commitment in travel agencies:                         The case of Serbia. </w:t>
            </w:r>
            <w:r w:rsidRPr="000B2B21">
              <w:rPr>
                <w:rFonts w:ascii="Times New Roman" w:hAnsi="Times New Roman"/>
                <w:i/>
                <w:iCs/>
                <w:sz w:val="20"/>
              </w:rPr>
              <w:t>Hotel and Tourism Management</w:t>
            </w: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>, </w:t>
            </w:r>
            <w:r w:rsidRPr="000B2B21">
              <w:rPr>
                <w:rFonts w:ascii="Times New Roman" w:hAnsi="Times New Roman"/>
                <w:i/>
                <w:iCs/>
                <w:noProof/>
                <w:sz w:val="20"/>
                <w:shd w:val="clear" w:color="auto" w:fill="FFFFFF"/>
              </w:rPr>
              <w:t>9</w:t>
            </w: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 xml:space="preserve">(1), 43-60. </w:t>
            </w:r>
            <w:hyperlink r:id="rId6" w:history="1">
              <w:r w:rsidRPr="000B2B21">
                <w:rPr>
                  <w:rStyle w:val="Hyperlink"/>
                  <w:rFonts w:ascii="Times New Roman" w:hAnsi="Times New Roman"/>
                  <w:noProof/>
                  <w:sz w:val="20"/>
                  <w:shd w:val="clear" w:color="auto" w:fill="FFFFFF"/>
                </w:rPr>
                <w:t>https://doi.org/10.5937/menhottur2101043P</w:t>
              </w:r>
            </w:hyperlink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41E7F" w14:textId="62B2C357" w:rsidR="00DD3452" w:rsidRPr="000B2B21" w:rsidRDefault="0027267F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  <w:r w:rsidRPr="000B2B21">
              <w:rPr>
                <w:rFonts w:ascii="Times New Roman" w:hAnsi="Times New Roman"/>
                <w:sz w:val="20"/>
                <w:lang w:val="sr-Cyrl-CS"/>
              </w:rPr>
              <w:t>М51</w:t>
            </w:r>
          </w:p>
        </w:tc>
      </w:tr>
      <w:tr w:rsidR="00DD3452" w:rsidRPr="000B2B21" w14:paraId="1A834B4B" w14:textId="77777777" w:rsidTr="000B2B21">
        <w:trPr>
          <w:trHeight w:val="22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BD2E7" w14:textId="77777777" w:rsidR="00DD3452" w:rsidRPr="000B2B21" w:rsidRDefault="00DD3452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6D35D" w14:textId="77777777" w:rsidR="00DD3452" w:rsidRPr="000B2B21" w:rsidRDefault="00DD3452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782C3" w14:textId="77777777" w:rsidR="00DD3452" w:rsidRPr="000B2B21" w:rsidRDefault="00DD3452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01C81" w14:textId="3E70F3FA" w:rsidR="00DD3452" w:rsidRPr="000B2B21" w:rsidRDefault="0027267F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 xml:space="preserve">Dramićanin, S., </w:t>
            </w:r>
            <w:r w:rsidRPr="000B2B21">
              <w:rPr>
                <w:rFonts w:ascii="Times New Roman" w:hAnsi="Times New Roman"/>
                <w:b/>
                <w:bCs/>
                <w:noProof/>
                <w:sz w:val="20"/>
                <w:shd w:val="clear" w:color="auto" w:fill="FFFFFF"/>
              </w:rPr>
              <w:t>Perić, G.,</w:t>
            </w: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 xml:space="preserve"> &amp; Pavlović, N. (2021). </w:t>
            </w:r>
            <w:r w:rsidRPr="000B2B21">
              <w:rPr>
                <w:rFonts w:ascii="Times New Roman" w:hAnsi="Times New Roman"/>
                <w:sz w:val="20"/>
              </w:rPr>
              <w:t xml:space="preserve">Job satisfaction and organizational commitment of employees in tourism: Serbian Travel agency case. </w:t>
            </w:r>
            <w:r w:rsidRPr="000B2B21">
              <w:rPr>
                <w:rFonts w:ascii="Times New Roman" w:hAnsi="Times New Roman"/>
                <w:i/>
                <w:iCs/>
                <w:sz w:val="20"/>
              </w:rPr>
              <w:t>Strategic Management, 26</w:t>
            </w:r>
            <w:r w:rsidRPr="000B2B21">
              <w:rPr>
                <w:rFonts w:ascii="Times New Roman" w:hAnsi="Times New Roman"/>
                <w:sz w:val="20"/>
              </w:rPr>
              <w:t xml:space="preserve">(4), 050-064. </w:t>
            </w:r>
            <w:hyperlink r:id="rId7" w:history="1">
              <w:r w:rsidRPr="000B2B21">
                <w:rPr>
                  <w:rStyle w:val="Hyperlink"/>
                  <w:rFonts w:ascii="Times New Roman" w:hAnsi="Times New Roman"/>
                  <w:sz w:val="20"/>
                </w:rPr>
                <w:t>https://doi.org/10.5937/StraMan2104050D</w:t>
              </w:r>
            </w:hyperlink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2340A" w14:textId="09AAAB71" w:rsidR="00DD3452" w:rsidRPr="000B2B21" w:rsidRDefault="0027267F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  <w:r w:rsidRPr="000B2B21">
              <w:rPr>
                <w:rFonts w:ascii="Times New Roman" w:hAnsi="Times New Roman"/>
                <w:sz w:val="20"/>
                <w:lang w:val="sr-Cyrl-CS"/>
              </w:rPr>
              <w:t>М24</w:t>
            </w:r>
          </w:p>
        </w:tc>
      </w:tr>
      <w:tr w:rsidR="00DD3452" w:rsidRPr="000B2B21" w14:paraId="73D67E88" w14:textId="77777777" w:rsidTr="000B2B21">
        <w:trPr>
          <w:trHeight w:val="22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C46CD" w14:textId="77777777" w:rsidR="00DD3452" w:rsidRPr="000B2B21" w:rsidRDefault="00DD3452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4F60C" w14:textId="77777777" w:rsidR="00DD3452" w:rsidRPr="000B2B21" w:rsidRDefault="00DD3452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00074" w14:textId="77777777" w:rsidR="00DD3452" w:rsidRPr="000B2B21" w:rsidRDefault="00DD3452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E30AA" w14:textId="63C30297" w:rsidR="00DD3452" w:rsidRPr="000B2B21" w:rsidRDefault="0027267F" w:rsidP="000B2B21">
            <w:pPr>
              <w:suppressAutoHyphens w:val="0"/>
              <w:spacing w:after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 xml:space="preserve">Mihajlov, S., Mihajlov, S., &amp; </w:t>
            </w:r>
            <w:r w:rsidRPr="000B2B21">
              <w:rPr>
                <w:rFonts w:ascii="Times New Roman" w:hAnsi="Times New Roman"/>
                <w:b/>
                <w:bCs/>
                <w:noProof/>
                <w:sz w:val="20"/>
                <w:shd w:val="clear" w:color="auto" w:fill="FFFFFF"/>
              </w:rPr>
              <w:t>Perić, G.</w:t>
            </w: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 xml:space="preserve"> (2021). Rodne razlike u zadovoljstvu poslom među zaposlenima u Srbiji. </w:t>
            </w:r>
            <w:r w:rsidRPr="000B2B21">
              <w:rPr>
                <w:rFonts w:ascii="Times New Roman" w:hAnsi="Times New Roman"/>
                <w:i/>
                <w:iCs/>
                <w:noProof/>
                <w:sz w:val="20"/>
                <w:shd w:val="clear" w:color="auto" w:fill="FFFFFF"/>
              </w:rPr>
              <w:t>Ekonomski pogledi, 23</w:t>
            </w: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>(1), 91-111.</w:t>
            </w:r>
            <w:r w:rsidR="00746180" w:rsidRPr="000B2B21">
              <w:rPr>
                <w:rFonts w:ascii="Times New Roman" w:hAnsi="Times New Roman"/>
                <w:noProof/>
                <w:sz w:val="20"/>
                <w:shd w:val="clear" w:color="auto" w:fill="FFFFFF"/>
                <w:lang w:val="sr-Cyrl-RS"/>
              </w:rPr>
              <w:t xml:space="preserve"> </w:t>
            </w:r>
            <w:hyperlink r:id="rId8" w:history="1">
              <w:r w:rsidR="00746180" w:rsidRPr="000B2B21">
                <w:rPr>
                  <w:rStyle w:val="Hyperlink"/>
                  <w:rFonts w:ascii="Times New Roman" w:hAnsi="Times New Roman"/>
                  <w:noProof/>
                  <w:sz w:val="20"/>
                  <w:shd w:val="clear" w:color="auto" w:fill="FFFFFF"/>
                  <w:lang w:val="sr-Cyrl-RS"/>
                </w:rPr>
                <w:t>https://doi.org/10.5937/ekopogl2101091M</w:t>
              </w:r>
            </w:hyperlink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DD163" w14:textId="4D95C500" w:rsidR="00DD3452" w:rsidRPr="000B2B21" w:rsidRDefault="002F4D7B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  <w:r w:rsidRPr="000B2B21">
              <w:rPr>
                <w:rFonts w:ascii="Times New Roman" w:hAnsi="Times New Roman"/>
                <w:sz w:val="20"/>
                <w:lang w:val="sr-Cyrl-CS"/>
              </w:rPr>
              <w:t>М53</w:t>
            </w:r>
          </w:p>
        </w:tc>
      </w:tr>
      <w:tr w:rsidR="00DD3452" w:rsidRPr="000B2B21" w14:paraId="4ABB0892" w14:textId="77777777" w:rsidTr="000B2B21">
        <w:trPr>
          <w:trHeight w:val="22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110C2" w14:textId="77777777" w:rsidR="00DD3452" w:rsidRPr="000B2B21" w:rsidRDefault="00DD3452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CA4F0" w14:textId="77777777" w:rsidR="00DD3452" w:rsidRPr="000B2B21" w:rsidRDefault="00DD3452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06972" w14:textId="77777777" w:rsidR="00DD3452" w:rsidRPr="000B2B21" w:rsidRDefault="00DD3452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A2796" w14:textId="4B474687" w:rsidR="00DD3452" w:rsidRPr="000B2B21" w:rsidRDefault="00746180" w:rsidP="000B2B21">
            <w:pPr>
              <w:suppressAutoHyphens w:val="0"/>
              <w:spacing w:after="0"/>
              <w:jc w:val="center"/>
              <w:rPr>
                <w:rFonts w:ascii="Times New Roman" w:hAnsi="Times New Roman"/>
                <w:noProof/>
                <w:sz w:val="20"/>
                <w:u w:val="single"/>
              </w:rPr>
            </w:pPr>
            <w:r w:rsidRPr="000B2B21">
              <w:rPr>
                <w:rFonts w:ascii="Times New Roman" w:hAnsi="Times New Roman"/>
                <w:b/>
                <w:bCs/>
                <w:noProof/>
                <w:sz w:val="20"/>
                <w:shd w:val="clear" w:color="auto" w:fill="FFFFFF"/>
              </w:rPr>
              <w:t>Perić, G.,</w:t>
            </w: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 xml:space="preserve"> Dramićanin, S., &amp; Gašić, M. (2020). Impact of service quality on satisfaction and loyalty of tourists in rural tourism of Šumadija and Western Serbia. </w:t>
            </w:r>
            <w:r w:rsidRPr="000B2B21">
              <w:rPr>
                <w:rStyle w:val="Emphasis"/>
                <w:rFonts w:ascii="Times New Roman" w:hAnsi="Times New Roman"/>
                <w:noProof/>
                <w:sz w:val="20"/>
              </w:rPr>
              <w:t>Economics of Agriculture,</w:t>
            </w: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> </w:t>
            </w:r>
            <w:r w:rsidRPr="000B2B21">
              <w:rPr>
                <w:rFonts w:ascii="Times New Roman" w:hAnsi="Times New Roman"/>
                <w:i/>
                <w:iCs/>
                <w:noProof/>
                <w:sz w:val="20"/>
                <w:shd w:val="clear" w:color="auto" w:fill="FFFFFF"/>
              </w:rPr>
              <w:t>67</w:t>
            </w: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>(4), 1071-1086. </w:t>
            </w:r>
            <w:hyperlink r:id="rId9" w:history="1">
              <w:r w:rsidRPr="000B2B21">
                <w:rPr>
                  <w:rStyle w:val="Hyperlink"/>
                  <w:rFonts w:ascii="Times New Roman" w:hAnsi="Times New Roman"/>
                  <w:noProof/>
                  <w:sz w:val="20"/>
                  <w:shd w:val="clear" w:color="auto" w:fill="FFFFFF"/>
                </w:rPr>
                <w:t>https://doi.org/10.5937/ekoPolj2004071P</w:t>
              </w:r>
            </w:hyperlink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D71FE" w14:textId="0FC0C9B9" w:rsidR="00DD3452" w:rsidRPr="000B2B21" w:rsidRDefault="00746180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  <w:r w:rsidRPr="000B2B21">
              <w:rPr>
                <w:rFonts w:ascii="Times New Roman" w:hAnsi="Times New Roman"/>
                <w:sz w:val="20"/>
                <w:lang w:val="sr-Cyrl-CS"/>
              </w:rPr>
              <w:t>М24</w:t>
            </w:r>
          </w:p>
        </w:tc>
      </w:tr>
      <w:tr w:rsidR="00DD3452" w:rsidRPr="000B2B21" w14:paraId="64D09E10" w14:textId="77777777" w:rsidTr="000B2B21">
        <w:trPr>
          <w:trHeight w:val="22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4A714" w14:textId="77777777" w:rsidR="00DD3452" w:rsidRPr="000B2B21" w:rsidRDefault="00DD3452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A5C2B" w14:textId="77777777" w:rsidR="00DD3452" w:rsidRPr="000B2B21" w:rsidRDefault="00DD3452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EB669" w14:textId="77777777" w:rsidR="00DD3452" w:rsidRPr="000B2B21" w:rsidRDefault="00DD3452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8BD5A" w14:textId="0869838F" w:rsidR="00DD3452" w:rsidRPr="000B2B21" w:rsidRDefault="007C63EB" w:rsidP="000B2B21">
            <w:pPr>
              <w:suppressAutoHyphens w:val="0"/>
              <w:spacing w:after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0B2B21">
              <w:rPr>
                <w:rFonts w:ascii="Times New Roman" w:hAnsi="Times New Roman"/>
                <w:b/>
                <w:bCs/>
                <w:noProof/>
                <w:sz w:val="20"/>
                <w:shd w:val="clear" w:color="auto" w:fill="FFFFFF"/>
              </w:rPr>
              <w:t>Perić, G.,</w:t>
            </w: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 xml:space="preserve"> Dramićanin, S., &amp; Milenkovski, A. (2020). Measuring perception of service quality of Serbian rural tourism using RURALQUAL scale. </w:t>
            </w:r>
            <w:r w:rsidRPr="000B2B21">
              <w:rPr>
                <w:rFonts w:ascii="Times New Roman" w:hAnsi="Times New Roman"/>
                <w:i/>
                <w:iCs/>
                <w:noProof/>
                <w:sz w:val="20"/>
                <w:shd w:val="clear" w:color="auto" w:fill="FFFFFF"/>
              </w:rPr>
              <w:t>BizInfo (Blace)</w:t>
            </w: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>, </w:t>
            </w:r>
            <w:r w:rsidRPr="000B2B21">
              <w:rPr>
                <w:rFonts w:ascii="Times New Roman" w:hAnsi="Times New Roman"/>
                <w:i/>
                <w:iCs/>
                <w:noProof/>
                <w:sz w:val="20"/>
                <w:shd w:val="clear" w:color="auto" w:fill="FFFFFF"/>
              </w:rPr>
              <w:t>11</w:t>
            </w: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</w:rPr>
              <w:t>(1), 1-17.</w:t>
            </w:r>
            <w:r w:rsidRPr="000B2B21">
              <w:rPr>
                <w:rFonts w:ascii="Times New Roman" w:hAnsi="Times New Roman"/>
                <w:noProof/>
                <w:sz w:val="20"/>
                <w:shd w:val="clear" w:color="auto" w:fill="FFFFFF"/>
                <w:lang w:val="sr-Cyrl-RS"/>
              </w:rPr>
              <w:t xml:space="preserve"> </w:t>
            </w:r>
            <w:hyperlink r:id="rId10" w:history="1">
              <w:r w:rsidRPr="000B2B21">
                <w:rPr>
                  <w:rStyle w:val="Hyperlink"/>
                  <w:rFonts w:ascii="Times New Roman" w:hAnsi="Times New Roman"/>
                  <w:noProof/>
                  <w:sz w:val="20"/>
                  <w:shd w:val="clear" w:color="auto" w:fill="FFFFFF"/>
                  <w:lang w:val="sr-Cyrl-RS"/>
                </w:rPr>
                <w:t>https://doi.org/10.5937/bizinfo2001001P</w:t>
              </w:r>
            </w:hyperlink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4EC0E" w14:textId="1ECD2152" w:rsidR="00DD3452" w:rsidRPr="000B2B21" w:rsidRDefault="002F4D7B" w:rsidP="000B2B21">
            <w:pPr>
              <w:snapToGrid w:val="0"/>
              <w:spacing w:after="60"/>
              <w:jc w:val="center"/>
              <w:rPr>
                <w:rFonts w:ascii="Times New Roman" w:hAnsi="Times New Roman"/>
                <w:sz w:val="20"/>
                <w:lang w:val="sr-Cyrl-CS"/>
              </w:rPr>
            </w:pPr>
            <w:r w:rsidRPr="000B2B21">
              <w:rPr>
                <w:rFonts w:ascii="Times New Roman" w:hAnsi="Times New Roman"/>
                <w:sz w:val="20"/>
                <w:lang w:val="sr-Cyrl-CS"/>
              </w:rPr>
              <w:t>М53</w:t>
            </w:r>
          </w:p>
        </w:tc>
      </w:tr>
    </w:tbl>
    <w:p w14:paraId="63392477" w14:textId="77777777" w:rsidR="00CB0A0B" w:rsidRDefault="00CB0A0B"/>
    <w:sectPr w:rsidR="00CB0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B2C73"/>
    <w:multiLevelType w:val="hybridMultilevel"/>
    <w:tmpl w:val="211EE102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4C1"/>
    <w:rsid w:val="000B2B21"/>
    <w:rsid w:val="000C0F8C"/>
    <w:rsid w:val="00110DA2"/>
    <w:rsid w:val="001C54C1"/>
    <w:rsid w:val="00244433"/>
    <w:rsid w:val="0027267F"/>
    <w:rsid w:val="002F4D7B"/>
    <w:rsid w:val="00387735"/>
    <w:rsid w:val="00395FCA"/>
    <w:rsid w:val="003B3E5D"/>
    <w:rsid w:val="005427F5"/>
    <w:rsid w:val="00746180"/>
    <w:rsid w:val="007C63EB"/>
    <w:rsid w:val="009D359F"/>
    <w:rsid w:val="00B561E5"/>
    <w:rsid w:val="00B675F9"/>
    <w:rsid w:val="00CB0A0B"/>
    <w:rsid w:val="00DD3452"/>
    <w:rsid w:val="00F83E3B"/>
    <w:rsid w:val="00F9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2A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452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C0F8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46180"/>
    <w:rPr>
      <w:color w:val="605E5C"/>
      <w:shd w:val="clear" w:color="auto" w:fill="E1DFDD"/>
    </w:rPr>
  </w:style>
  <w:style w:type="character" w:styleId="Emphasis">
    <w:name w:val="Emphasis"/>
    <w:qFormat/>
    <w:rsid w:val="007461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452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C0F8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46180"/>
    <w:rPr>
      <w:color w:val="605E5C"/>
      <w:shd w:val="clear" w:color="auto" w:fill="E1DFDD"/>
    </w:rPr>
  </w:style>
  <w:style w:type="character" w:styleId="Emphasis">
    <w:name w:val="Emphasis"/>
    <w:qFormat/>
    <w:rsid w:val="007461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937/ekopogl2101091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i.org/10.5937/StraMan2104050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5937/menhottur2101043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5937/bizinfo2001001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5937/ekoPolj2004071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6</cp:revision>
  <dcterms:created xsi:type="dcterms:W3CDTF">2022-08-16T08:47:00Z</dcterms:created>
  <dcterms:modified xsi:type="dcterms:W3CDTF">2022-08-19T06:34:00Z</dcterms:modified>
</cp:coreProperties>
</file>